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F1118"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FF0000"/>
          <w:sz w:val="29"/>
          <w:szCs w:val="29"/>
          <w:rtl/>
        </w:rPr>
        <w:t xml:space="preserve">بسم الله والحمد لله والصلاة والسلام على سيدنا محمد وعلى </w:t>
      </w:r>
      <w:proofErr w:type="spellStart"/>
      <w:r w:rsidRPr="00212A12">
        <w:rPr>
          <w:rFonts w:ascii="traditional arabic" w:eastAsia="Times New Roman" w:hAnsi="traditional arabic" w:cs="Times New Roman"/>
          <w:b/>
          <w:bCs/>
          <w:color w:val="FF0000"/>
          <w:sz w:val="29"/>
          <w:szCs w:val="29"/>
          <w:rtl/>
        </w:rPr>
        <w:t>آله</w:t>
      </w:r>
      <w:proofErr w:type="spellEnd"/>
      <w:r w:rsidRPr="00212A12">
        <w:rPr>
          <w:rFonts w:ascii="traditional arabic" w:eastAsia="Times New Roman" w:hAnsi="traditional arabic" w:cs="Times New Roman"/>
          <w:b/>
          <w:bCs/>
          <w:color w:val="FF0000"/>
          <w:sz w:val="29"/>
          <w:szCs w:val="29"/>
          <w:rtl/>
        </w:rPr>
        <w:t xml:space="preserve"> وصحبه وسلم</w:t>
      </w:r>
    </w:p>
    <w:p w14:paraId="0B2F9452" w14:textId="77777777" w:rsidR="00212A12" w:rsidRPr="00212A12" w:rsidRDefault="00212A12" w:rsidP="00212A12">
      <w:pPr>
        <w:spacing w:after="0" w:line="240" w:lineRule="auto"/>
        <w:ind w:firstLine="420"/>
        <w:jc w:val="right"/>
        <w:outlineLvl w:val="1"/>
        <w:rPr>
          <w:rFonts w:ascii="traditional arabic" w:eastAsia="Times New Roman" w:hAnsi="traditional arabic" w:cs="Times New Roman"/>
          <w:b/>
          <w:bCs/>
          <w:color w:val="000000"/>
          <w:sz w:val="36"/>
          <w:szCs w:val="36"/>
        </w:rPr>
      </w:pPr>
      <w:r w:rsidRPr="00212A12">
        <w:rPr>
          <w:rFonts w:ascii="traditional arabic" w:eastAsia="Times New Roman" w:hAnsi="traditional arabic" w:cs="Times New Roman"/>
          <w:b/>
          <w:bCs/>
          <w:color w:val="FF0000"/>
          <w:sz w:val="29"/>
          <w:szCs w:val="29"/>
          <w:rtl/>
        </w:rPr>
        <w:t>تعريف الاختلاط</w:t>
      </w:r>
      <w:r w:rsidRPr="00212A12">
        <w:rPr>
          <w:rFonts w:ascii="traditional arabic" w:eastAsia="Times New Roman" w:hAnsi="traditional arabic" w:cs="Times New Roman"/>
          <w:b/>
          <w:bCs/>
          <w:color w:val="FF0000"/>
          <w:sz w:val="29"/>
          <w:szCs w:val="29"/>
        </w:rPr>
        <w:t>:</w:t>
      </w:r>
    </w:p>
    <w:p w14:paraId="3B59D605"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 xml:space="preserve">أَصلُ الخَلْطِ: تَداخُلُ أَجزاءِ الشَّيءِ بَعْضِها في بَعْضٍ وإن تُوسِّع فقيل: خَلِطٌ لمن يَخْتَلِطُ كثيراً </w:t>
      </w:r>
      <w:proofErr w:type="gramStart"/>
      <w:r w:rsidRPr="00212A12">
        <w:rPr>
          <w:rFonts w:ascii="traditional arabic" w:eastAsia="Times New Roman" w:hAnsi="traditional arabic" w:cs="Times New Roman"/>
          <w:color w:val="000000"/>
          <w:sz w:val="29"/>
          <w:szCs w:val="29"/>
          <w:rtl/>
        </w:rPr>
        <w:t>بالنّاس ،</w:t>
      </w:r>
      <w:proofErr w:type="gramEnd"/>
      <w:r w:rsidRPr="00212A12">
        <w:rPr>
          <w:rFonts w:ascii="traditional arabic" w:eastAsia="Times New Roman" w:hAnsi="traditional arabic" w:cs="Times New Roman"/>
          <w:color w:val="000000"/>
          <w:sz w:val="29"/>
          <w:szCs w:val="29"/>
          <w:rtl/>
        </w:rPr>
        <w:t xml:space="preserve"> وخالَطَهُ مُخالَطَةً وخِلاطاً: مازَجَه. [تاج العروس، للزبيدي]</w:t>
      </w:r>
      <w:r w:rsidRPr="00212A12">
        <w:rPr>
          <w:rFonts w:ascii="traditional arabic" w:eastAsia="Times New Roman" w:hAnsi="traditional arabic" w:cs="Times New Roman"/>
          <w:color w:val="000000"/>
          <w:sz w:val="29"/>
          <w:szCs w:val="29"/>
        </w:rPr>
        <w:t>.</w:t>
      </w:r>
    </w:p>
    <w:p w14:paraId="00745B8E"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وأهل العلم يقصدون بالاختلاط: اختلاط النساء بالرجال الأجانب</w:t>
      </w:r>
      <w:r w:rsidRPr="00212A12">
        <w:rPr>
          <w:rFonts w:ascii="traditional arabic" w:eastAsia="Times New Roman" w:hAnsi="traditional arabic" w:cs="Times New Roman"/>
          <w:color w:val="000000"/>
          <w:sz w:val="29"/>
          <w:szCs w:val="29"/>
        </w:rPr>
        <w:t>.</w:t>
      </w:r>
    </w:p>
    <w:p w14:paraId="0AE912FB"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w:t>
      </w:r>
    </w:p>
    <w:p w14:paraId="2A89EA19" w14:textId="77777777" w:rsidR="00212A12" w:rsidRPr="00212A12" w:rsidRDefault="00212A12" w:rsidP="00212A12">
      <w:pPr>
        <w:spacing w:after="0" w:line="240" w:lineRule="auto"/>
        <w:ind w:firstLine="420"/>
        <w:jc w:val="right"/>
        <w:outlineLvl w:val="1"/>
        <w:rPr>
          <w:rFonts w:ascii="traditional arabic" w:eastAsia="Times New Roman" w:hAnsi="traditional arabic" w:cs="Times New Roman"/>
          <w:b/>
          <w:bCs/>
          <w:color w:val="000000"/>
          <w:sz w:val="36"/>
          <w:szCs w:val="36"/>
        </w:rPr>
      </w:pPr>
      <w:r w:rsidRPr="00212A12">
        <w:rPr>
          <w:rFonts w:ascii="traditional arabic" w:eastAsia="Times New Roman" w:hAnsi="traditional arabic" w:cs="Times New Roman"/>
          <w:b/>
          <w:bCs/>
          <w:color w:val="FF0000"/>
          <w:sz w:val="29"/>
          <w:szCs w:val="29"/>
          <w:rtl/>
        </w:rPr>
        <w:t>حكمه</w:t>
      </w:r>
      <w:r w:rsidRPr="00212A12">
        <w:rPr>
          <w:rFonts w:ascii="traditional arabic" w:eastAsia="Times New Roman" w:hAnsi="traditional arabic" w:cs="Times New Roman"/>
          <w:b/>
          <w:bCs/>
          <w:color w:val="FF0000"/>
          <w:sz w:val="29"/>
          <w:szCs w:val="29"/>
        </w:rPr>
        <w:t>:</w:t>
      </w:r>
    </w:p>
    <w:p w14:paraId="07E687EE"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يَخْتَلِفُ حُكْمُ اخْتِلاَطِ الرِّجَال بِالنِّسَاءِ بِحَسَبِ الحاجة إليه وعدم الحاجة، ثم بمُوَافَقَتِهِ لِقَوَاعِدِ الشَّرِيعَةِ أَوْ بعَدَمِ مُوَافَقَتِهِ</w:t>
      </w:r>
      <w:r w:rsidRPr="00212A12">
        <w:rPr>
          <w:rFonts w:ascii="traditional arabic" w:eastAsia="Times New Roman" w:hAnsi="traditional arabic" w:cs="Times New Roman"/>
          <w:color w:val="000000"/>
          <w:sz w:val="29"/>
          <w:szCs w:val="29"/>
        </w:rPr>
        <w:t>:</w:t>
      </w:r>
    </w:p>
    <w:p w14:paraId="31F97231"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000000"/>
          <w:sz w:val="29"/>
          <w:szCs w:val="29"/>
          <w:rtl/>
        </w:rPr>
        <w:t>فَيَحْرُمُ الاِخْتِلاَطُ إِذَا </w:t>
      </w:r>
      <w:r w:rsidRPr="00212A12">
        <w:rPr>
          <w:rFonts w:ascii="traditional arabic" w:eastAsia="Times New Roman" w:hAnsi="traditional arabic" w:cs="Times New Roman"/>
          <w:color w:val="000000"/>
          <w:sz w:val="29"/>
          <w:szCs w:val="29"/>
          <w:rtl/>
        </w:rPr>
        <w:t>لم يكن لحاجة أو ضرورة سداً للذريعة، كما ويحرم إن كان لحاجة أو ضرورة وكَانَ فِيهِ: الْخَلْوَةُ بِالأجْنَبِيَّةِ، وَالنَّظَرُ بِشَهْوَةٍ إِلَيْهَا. أو تَبَذُّل الْمَرْأَةِ وَعَدَمُ احْتِشَامِهَا. أو عَبَثٌ وَلَهْوٌ وَمُلاَمَسَةٌ لَلأبْدَانِ</w:t>
      </w:r>
      <w:r w:rsidRPr="00212A12">
        <w:rPr>
          <w:rFonts w:ascii="traditional arabic" w:eastAsia="Times New Roman" w:hAnsi="traditional arabic" w:cs="Times New Roman"/>
          <w:color w:val="000000"/>
          <w:sz w:val="29"/>
          <w:szCs w:val="29"/>
        </w:rPr>
        <w:t>.</w:t>
      </w:r>
    </w:p>
    <w:p w14:paraId="499E90E3"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قال تعالى</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b/>
          <w:bCs/>
          <w:color w:val="008000"/>
          <w:sz w:val="29"/>
          <w:szCs w:val="29"/>
          <w:rtl/>
        </w:rPr>
        <w:t>قُلْ لِلْمُؤْمِنِينَ يَغُضُّوا مِنْ أَبْصَارِهِمْ وَيَحْفَظُوا فُرُوجَهُمْ ذَلِكَ أَزْكَى لَهُمْ إِنَّ اللَّهَ خَبِيرٌ بِمَا يَصْنَعُونَ * وَقُلْ لِلْمُؤْمِنَاتِ يَغْضُضْنَ مِنْ أَبْصَارِهِنَّ</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[النور: 30، 31]. وقال تعالى عن النساء </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b/>
          <w:bCs/>
          <w:color w:val="008000"/>
          <w:sz w:val="29"/>
          <w:szCs w:val="29"/>
          <w:rtl/>
        </w:rPr>
        <w:t>وَلَا يُبْدِينَ زِينَتَهُنَّ</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[النور: 31] وقال </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b/>
          <w:bCs/>
          <w:color w:val="008000"/>
          <w:sz w:val="29"/>
          <w:szCs w:val="29"/>
          <w:rtl/>
        </w:rPr>
        <w:t>وَإِذَا سَأَلْتُمُوهُنَّ مَتَاعًا فَاسْأَلُوهُنَّ مِنْ وَرَاءِ حِجَابٍ</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الأحزاب: 53</w:t>
      </w:r>
      <w:r w:rsidRPr="00212A12">
        <w:rPr>
          <w:rFonts w:ascii="traditional arabic" w:eastAsia="Times New Roman" w:hAnsi="traditional arabic" w:cs="Times New Roman"/>
          <w:color w:val="000000"/>
          <w:sz w:val="29"/>
          <w:szCs w:val="29"/>
        </w:rPr>
        <w:t>]</w:t>
      </w:r>
    </w:p>
    <w:p w14:paraId="632936CE"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000000"/>
          <w:sz w:val="29"/>
          <w:szCs w:val="29"/>
          <w:rtl/>
        </w:rPr>
        <w:t>ويجوز الاختلاط إذا </w:t>
      </w:r>
      <w:r w:rsidRPr="00212A12">
        <w:rPr>
          <w:rFonts w:ascii="traditional arabic" w:eastAsia="Times New Roman" w:hAnsi="traditional arabic" w:cs="Times New Roman"/>
          <w:color w:val="000000"/>
          <w:sz w:val="29"/>
          <w:szCs w:val="29"/>
          <w:rtl/>
        </w:rPr>
        <w:t xml:space="preserve">كانت هناك ضرورة أو حاجةٌ مشروعة مع مراعاة قواعد الشريعة </w:t>
      </w:r>
      <w:proofErr w:type="gramStart"/>
      <w:r w:rsidRPr="00212A12">
        <w:rPr>
          <w:rFonts w:ascii="traditional arabic" w:eastAsia="Times New Roman" w:hAnsi="traditional arabic" w:cs="Times New Roman"/>
          <w:color w:val="000000"/>
          <w:sz w:val="29"/>
          <w:szCs w:val="29"/>
          <w:rtl/>
        </w:rPr>
        <w:t>وضوابطها,</w:t>
      </w:r>
      <w:proofErr w:type="gramEnd"/>
      <w:r w:rsidRPr="00212A12">
        <w:rPr>
          <w:rFonts w:ascii="traditional arabic" w:eastAsia="Times New Roman" w:hAnsi="traditional arabic" w:cs="Times New Roman"/>
          <w:color w:val="000000"/>
          <w:sz w:val="29"/>
          <w:szCs w:val="29"/>
          <w:rtl/>
        </w:rPr>
        <w:t xml:space="preserve"> ومن الأمثلة على الحاجات: خروج المرأة لصلاة الجماعة وصلاة العيد، ومن الحاجات: تعاملها مع الرجال ببيع أو شراء أو إجارة أو غير ذلك. </w:t>
      </w:r>
      <w:proofErr w:type="gramStart"/>
      <w:r w:rsidRPr="00212A12">
        <w:rPr>
          <w:rFonts w:ascii="traditional arabic" w:eastAsia="Times New Roman" w:hAnsi="traditional arabic" w:cs="Times New Roman"/>
          <w:color w:val="000000"/>
          <w:sz w:val="29"/>
          <w:szCs w:val="29"/>
          <w:rtl/>
        </w:rPr>
        <w:t>و من</w:t>
      </w:r>
      <w:proofErr w:type="gramEnd"/>
      <w:r w:rsidRPr="00212A12">
        <w:rPr>
          <w:rFonts w:ascii="traditional arabic" w:eastAsia="Times New Roman" w:hAnsi="traditional arabic" w:cs="Times New Roman"/>
          <w:color w:val="000000"/>
          <w:sz w:val="29"/>
          <w:szCs w:val="29"/>
          <w:rtl/>
        </w:rPr>
        <w:t xml:space="preserve"> الأمثلة على الضرورات: ذهابها للطبيب بشروط موضعها في مبحث (مداواة الرجل للمرأة وعكسه)</w:t>
      </w:r>
      <w:r w:rsidRPr="00212A12">
        <w:rPr>
          <w:rFonts w:ascii="traditional arabic" w:eastAsia="Times New Roman" w:hAnsi="traditional arabic" w:cs="Times New Roman"/>
          <w:color w:val="000000"/>
          <w:sz w:val="29"/>
          <w:szCs w:val="29"/>
        </w:rPr>
        <w:t>.</w:t>
      </w:r>
    </w:p>
    <w:p w14:paraId="3F28795E"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000000"/>
          <w:sz w:val="29"/>
          <w:szCs w:val="29"/>
          <w:rtl/>
        </w:rPr>
        <w:t>ومما يستدل به على الجواز</w:t>
      </w:r>
      <w:r w:rsidRPr="00212A12">
        <w:rPr>
          <w:rFonts w:ascii="traditional arabic" w:eastAsia="Times New Roman" w:hAnsi="traditional arabic" w:cs="Times New Roman"/>
          <w:b/>
          <w:bCs/>
          <w:color w:val="000000"/>
          <w:sz w:val="29"/>
          <w:szCs w:val="29"/>
        </w:rPr>
        <w:t>: </w:t>
      </w:r>
      <w:r w:rsidRPr="00212A12">
        <w:rPr>
          <w:rFonts w:ascii="traditional arabic" w:eastAsia="Times New Roman" w:hAnsi="traditional arabic" w:cs="Times New Roman"/>
          <w:color w:val="000000"/>
          <w:sz w:val="29"/>
          <w:szCs w:val="29"/>
          <w:rtl/>
        </w:rPr>
        <w:t>قوله تعالى </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b/>
          <w:bCs/>
          <w:color w:val="008000"/>
          <w:sz w:val="29"/>
          <w:szCs w:val="29"/>
          <w:rtl/>
        </w:rPr>
        <w:t>وَاسْتَشْهِدُواْ شَهِيدَيْنِ من رِّجَالِكُمْ فَإِن لَّمْ يَكُونَا رَجُلَيْنِ فَرَجُلٌ وَامْرَأَتَانِ مِمَّن تَرْضَوْنَ مِنَ الشُّهَدَاء</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[البقرة: 282] ولا يخفى أنَّ تحمّل المرأة الشهادة يستلزم حضورها ما تشهدُ عليه من المسائل والقضايا، وقد يغلب -بحكم الواقع- الرجال على النساء في مثل هذه المجالس فتختلط بهم لحاجة</w:t>
      </w:r>
      <w:r w:rsidRPr="00212A12">
        <w:rPr>
          <w:rFonts w:ascii="traditional arabic" w:eastAsia="Times New Roman" w:hAnsi="traditional arabic" w:cs="Times New Roman"/>
          <w:color w:val="000000"/>
          <w:sz w:val="29"/>
          <w:szCs w:val="29"/>
        </w:rPr>
        <w:t>.</w:t>
      </w:r>
    </w:p>
    <w:p w14:paraId="0EC4E0A5"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وما أخرجه الإمام البخاري: عَنْ سَهْلٍ، قَالَ: لَمَّا عَرَّسَ أَبُو أُسَيْدٍ السَّاعِدِيُّ دَعَا النَّبِيَّ صَلَّى اللهُ عَلَيْهِ وَسَلَّمَ وَأَصْحَابَهُ، فَمَا صَنَعَ لَهُمْ طَعَامًا وَلاَ قَرَّبَهُ إِلَيْهِمْ إِلَّا امْرَأَتُهُ أُمُّ أُسَيْدٍ</w:t>
      </w:r>
      <w:r w:rsidRPr="00212A12">
        <w:rPr>
          <w:rFonts w:ascii="traditional arabic" w:eastAsia="Times New Roman" w:hAnsi="traditional arabic" w:cs="Times New Roman"/>
          <w:color w:val="000000"/>
          <w:sz w:val="29"/>
          <w:szCs w:val="29"/>
        </w:rPr>
        <w:t>.</w:t>
      </w:r>
    </w:p>
    <w:p w14:paraId="31EAD716"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وما أخرجه الإمام البخاري أيضاً في غزو النساء مع الرجال، عَنِ الرُّبَيِّعِ بِنْتِ مُعَوِّذٍ، قَالَتْ: كُنَّا مَعَ النَّبِيِّ صَلَّى اللهُ عَلَيْهِ وَسَلَّمَ نَسْقِي وَنُدَاوِي الجَرْحَى، وَنَرُدُّ القَتْلَى إِلَى المَدِينَةِ</w:t>
      </w:r>
      <w:r w:rsidRPr="00212A12">
        <w:rPr>
          <w:rFonts w:ascii="traditional arabic" w:eastAsia="Times New Roman" w:hAnsi="traditional arabic" w:cs="Times New Roman"/>
          <w:color w:val="000000"/>
          <w:sz w:val="29"/>
          <w:szCs w:val="29"/>
        </w:rPr>
        <w:t>.</w:t>
      </w:r>
    </w:p>
    <w:p w14:paraId="194A22DD"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w:t>
      </w:r>
    </w:p>
    <w:p w14:paraId="4C2830C8"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FF0000"/>
          <w:sz w:val="29"/>
          <w:szCs w:val="29"/>
          <w:rtl/>
        </w:rPr>
        <w:t>ولكن الفقهاء استنبطوا قواعد الشريعة ضوابطها في الاختلاط، وهذه الضوابط هي</w:t>
      </w:r>
      <w:r w:rsidRPr="00212A12">
        <w:rPr>
          <w:rFonts w:ascii="traditional arabic" w:eastAsia="Times New Roman" w:hAnsi="traditional arabic" w:cs="Times New Roman"/>
          <w:b/>
          <w:bCs/>
          <w:color w:val="FF0000"/>
          <w:sz w:val="29"/>
          <w:szCs w:val="29"/>
        </w:rPr>
        <w:t>:</w:t>
      </w:r>
    </w:p>
    <w:p w14:paraId="3CE440D9"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xml:space="preserve">1- </w:t>
      </w:r>
      <w:r w:rsidRPr="00212A12">
        <w:rPr>
          <w:rFonts w:ascii="traditional arabic" w:eastAsia="Times New Roman" w:hAnsi="traditional arabic" w:cs="Times New Roman"/>
          <w:color w:val="000000"/>
          <w:sz w:val="29"/>
          <w:szCs w:val="29"/>
          <w:rtl/>
        </w:rPr>
        <w:t xml:space="preserve">أن يكون هذا الاختلاط لحاجة أو ضرورة: كما لو احتاجت امرأة للذهاب إلى طبيب لا يوجد في تخصصه امرأة غيره. أو تنزل امرأة إلى القاضي لتشهد شهادة، ويمضي رجل إلى امرأة قاض ليقدم دعوة...أو تريد امرأة شراء عقار أو بيع </w:t>
      </w:r>
      <w:proofErr w:type="gramStart"/>
      <w:r w:rsidRPr="00212A12">
        <w:rPr>
          <w:rFonts w:ascii="traditional arabic" w:eastAsia="Times New Roman" w:hAnsi="traditional arabic" w:cs="Times New Roman"/>
          <w:color w:val="000000"/>
          <w:sz w:val="29"/>
          <w:szCs w:val="29"/>
          <w:rtl/>
        </w:rPr>
        <w:t>سيارة  أو</w:t>
      </w:r>
      <w:proofErr w:type="gramEnd"/>
      <w:r w:rsidRPr="00212A12">
        <w:rPr>
          <w:rFonts w:ascii="traditional arabic" w:eastAsia="Times New Roman" w:hAnsi="traditional arabic" w:cs="Times New Roman"/>
          <w:color w:val="000000"/>
          <w:sz w:val="29"/>
          <w:szCs w:val="29"/>
          <w:rtl/>
        </w:rPr>
        <w:t xml:space="preserve"> تأجير محل أو</w:t>
      </w:r>
      <w:r w:rsidRPr="00212A12">
        <w:rPr>
          <w:rFonts w:ascii="traditional arabic" w:eastAsia="Times New Roman" w:hAnsi="traditional arabic" w:cs="Times New Roman"/>
          <w:color w:val="000000"/>
          <w:sz w:val="29"/>
          <w:szCs w:val="29"/>
        </w:rPr>
        <w:t xml:space="preserve"> .......</w:t>
      </w:r>
    </w:p>
    <w:p w14:paraId="1B9896A8"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 xml:space="preserve">إذن هناك حاجة لأن تختلط المرأة بالرجال أو يختلط الرجال بهؤلاء النساء، فإن لم يكن ثمة </w:t>
      </w:r>
      <w:proofErr w:type="gramStart"/>
      <w:r w:rsidRPr="00212A12">
        <w:rPr>
          <w:rFonts w:ascii="traditional arabic" w:eastAsia="Times New Roman" w:hAnsi="traditional arabic" w:cs="Times New Roman"/>
          <w:color w:val="000000"/>
          <w:sz w:val="29"/>
          <w:szCs w:val="29"/>
          <w:rtl/>
        </w:rPr>
        <w:t>حاجة  أو</w:t>
      </w:r>
      <w:proofErr w:type="gramEnd"/>
      <w:r w:rsidRPr="00212A12">
        <w:rPr>
          <w:rFonts w:ascii="traditional arabic" w:eastAsia="Times New Roman" w:hAnsi="traditional arabic" w:cs="Times New Roman"/>
          <w:color w:val="000000"/>
          <w:sz w:val="29"/>
          <w:szCs w:val="29"/>
          <w:rtl/>
        </w:rPr>
        <w:t xml:space="preserve"> ضرورة فيكون هذا الاختلاط محرم وممنوع</w:t>
      </w:r>
      <w:r w:rsidRPr="00212A12">
        <w:rPr>
          <w:rFonts w:ascii="traditional arabic" w:eastAsia="Times New Roman" w:hAnsi="traditional arabic" w:cs="Times New Roman"/>
          <w:color w:val="000000"/>
          <w:sz w:val="29"/>
          <w:szCs w:val="29"/>
        </w:rPr>
        <w:t>.</w:t>
      </w:r>
    </w:p>
    <w:p w14:paraId="47D86BFE"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xml:space="preserve">2- </w:t>
      </w:r>
      <w:r w:rsidRPr="00212A12">
        <w:rPr>
          <w:rFonts w:ascii="traditional arabic" w:eastAsia="Times New Roman" w:hAnsi="traditional arabic" w:cs="Times New Roman"/>
          <w:color w:val="000000"/>
          <w:sz w:val="29"/>
          <w:szCs w:val="29"/>
          <w:rtl/>
        </w:rPr>
        <w:t>الالتزام بغض البصر من الطرفين، فلا ينظر إلى عورة، ولا ينظر بشهوة، ولا يطيل النظر في غير حاجة، قال تعالى</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b/>
          <w:bCs/>
          <w:color w:val="008000"/>
          <w:sz w:val="29"/>
          <w:szCs w:val="29"/>
          <w:rtl/>
        </w:rPr>
        <w:t xml:space="preserve">قُلْ لِلْمُؤْمِنِينَ يَغُضُّوا مِنْ أَبْصَارِهِمْ وَيَحْفَظُوا فُرُوجَهُمْ ذَلِكَ أَزْكَى لَهُمْ إِنَّ اللَّهَ خَبِيرٌ بِمَا يَصْنَعُونَ * وَقُلْ لِلْمُؤْمِنَاتِ يَغْضُضْنَ مِنْ أَبْصَارِهِنَّ وَيَحْفَظْنَ فُرُوجَهُنَّ وَلا يُبْدِينَ زِينَتَهُنَّ إِلَّا مَا ظَهَرَ </w:t>
      </w:r>
      <w:proofErr w:type="gramStart"/>
      <w:r w:rsidRPr="00212A12">
        <w:rPr>
          <w:rFonts w:ascii="traditional arabic" w:eastAsia="Times New Roman" w:hAnsi="traditional arabic" w:cs="Times New Roman"/>
          <w:b/>
          <w:bCs/>
          <w:color w:val="008000"/>
          <w:sz w:val="29"/>
          <w:szCs w:val="29"/>
          <w:rtl/>
        </w:rPr>
        <w:t>مِنْهَا</w:t>
      </w:r>
      <w:r w:rsidRPr="00212A12">
        <w:rPr>
          <w:rFonts w:ascii="traditional arabic" w:eastAsia="Times New Roman" w:hAnsi="traditional arabic" w:cs="Times New Roman"/>
          <w:b/>
          <w:bCs/>
          <w:color w:val="008000"/>
          <w:sz w:val="29"/>
          <w:szCs w:val="29"/>
        </w:rPr>
        <w:t>..</w:t>
      </w:r>
      <w:proofErr w:type="gramEnd"/>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النور: 30، 31</w:t>
      </w:r>
      <w:r w:rsidRPr="00212A12">
        <w:rPr>
          <w:rFonts w:ascii="traditional arabic" w:eastAsia="Times New Roman" w:hAnsi="traditional arabic" w:cs="Times New Roman"/>
          <w:color w:val="000000"/>
          <w:sz w:val="29"/>
          <w:szCs w:val="29"/>
        </w:rPr>
        <w:t>]</w:t>
      </w:r>
    </w:p>
    <w:p w14:paraId="54B3DB9E"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lastRenderedPageBreak/>
        <w:t xml:space="preserve">3- </w:t>
      </w:r>
      <w:r w:rsidRPr="00212A12">
        <w:rPr>
          <w:rFonts w:ascii="traditional arabic" w:eastAsia="Times New Roman" w:hAnsi="traditional arabic" w:cs="Times New Roman"/>
          <w:color w:val="000000"/>
          <w:sz w:val="29"/>
          <w:szCs w:val="29"/>
          <w:rtl/>
        </w:rPr>
        <w:t>الالتزام من جانب المرأة باللباس الشرعي المحتشم، الذي يغطي كامل البدن ما عدا الوجه والكفين –عند الجمهور-، ولا يشف ولا يصف، قال تعالى</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b/>
          <w:bCs/>
          <w:color w:val="008000"/>
          <w:sz w:val="29"/>
          <w:szCs w:val="29"/>
          <w:rtl/>
        </w:rPr>
        <w:t>يَا أَيُّهَا النَّبِيُّ قُلْ لِأَزْوَاجِكَ وَبَنَاتِكَ وَنِسَاءِ الْمُؤْمِنِينَ يُدْنِينَ عَلَيْهِنَّ مِنْ جَلابِيبِهِنَّ ذَلِكَ أَدْنَى أَنْ يُعْرَفْنَ فَلا يُؤْذَيْنَ وَكَانَ اللَّهُ غَفُورًا رَحِيمًا</w:t>
      </w:r>
      <w:r w:rsidRPr="00212A12">
        <w:rPr>
          <w:rFonts w:ascii="traditional arabic" w:eastAsia="Times New Roman" w:hAnsi="traditional arabic" w:cs="Times New Roman"/>
          <w:b/>
          <w:bCs/>
          <w:color w:val="008000"/>
          <w:sz w:val="29"/>
          <w:szCs w:val="29"/>
        </w:rPr>
        <w:t>} </w:t>
      </w:r>
      <w:r w:rsidRPr="00212A12">
        <w:rPr>
          <w:rFonts w:ascii="traditional arabic" w:eastAsia="Times New Roman" w:hAnsi="traditional arabic" w:cs="Times New Roman"/>
          <w:color w:val="000000"/>
          <w:sz w:val="29"/>
          <w:szCs w:val="29"/>
          <w:rtl/>
        </w:rPr>
        <w:t>[الأحزاب: 59] أي أن هذا الزي يميز المرأة الحرة العفيفة الجادة من غيرها، فلا يتعرَّض أحد للعفيفة بأذى؛ لأنَّ زيها وأدبها يفرض على كل مَن يراها احترامَها</w:t>
      </w:r>
      <w:r w:rsidRPr="00212A12">
        <w:rPr>
          <w:rFonts w:ascii="traditional arabic" w:eastAsia="Times New Roman" w:hAnsi="traditional arabic" w:cs="Times New Roman"/>
          <w:color w:val="000000"/>
          <w:sz w:val="29"/>
          <w:szCs w:val="29"/>
        </w:rPr>
        <w:t>.</w:t>
      </w:r>
    </w:p>
    <w:p w14:paraId="12FD2F44"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xml:space="preserve">4- </w:t>
      </w:r>
      <w:r w:rsidRPr="00212A12">
        <w:rPr>
          <w:rFonts w:ascii="traditional arabic" w:eastAsia="Times New Roman" w:hAnsi="traditional arabic" w:cs="Times New Roman"/>
          <w:color w:val="000000"/>
          <w:sz w:val="29"/>
          <w:szCs w:val="29"/>
          <w:rtl/>
        </w:rPr>
        <w:t>التزام المرأة بأدب المسلمة فتظهر جادة في كلامها، بعيدةً عن الإغراء والإثارة، قال تعالى</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b/>
          <w:bCs/>
          <w:color w:val="008000"/>
          <w:sz w:val="29"/>
          <w:szCs w:val="29"/>
          <w:rtl/>
        </w:rPr>
        <w:t>يَا نِسَاءَ النَّبِيِّ لَسْتُنَّ كَأَحَدٍ مِنَ النِّسَاءِ إِنِ اتَّقَيْتُنَّ فَلا تَخْضَعْنَ بِالْقَوْلِ فَيَطْمَعَ الَّذِي فِي قَلْبِهِ مَرَضٌ وَقُلْنَ قَوْلًا مَعْرُوفًا</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الأحزاب: 32</w:t>
      </w:r>
      <w:r w:rsidRPr="00212A12">
        <w:rPr>
          <w:rFonts w:ascii="traditional arabic" w:eastAsia="Times New Roman" w:hAnsi="traditional arabic" w:cs="Times New Roman"/>
          <w:color w:val="000000"/>
          <w:sz w:val="29"/>
          <w:szCs w:val="29"/>
        </w:rPr>
        <w:t>].</w:t>
      </w:r>
    </w:p>
    <w:p w14:paraId="160B08A4"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ومحتشمةً في مشيها وحركاتها، فلا تتكسر وتتمايل، كما قال تعالى</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b/>
          <w:bCs/>
          <w:color w:val="008000"/>
          <w:sz w:val="29"/>
          <w:szCs w:val="29"/>
          <w:rtl/>
        </w:rPr>
        <w:t>وَلَا يَضْرِبْنَ بِأَرْجُلِهِنَّ لِيُعْلَمَ مَا يُخْفِينَ مِن زِينَتِهِنَّ</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النور: 31</w:t>
      </w:r>
      <w:r w:rsidRPr="00212A12">
        <w:rPr>
          <w:rFonts w:ascii="traditional arabic" w:eastAsia="Times New Roman" w:hAnsi="traditional arabic" w:cs="Times New Roman"/>
          <w:color w:val="000000"/>
          <w:sz w:val="29"/>
          <w:szCs w:val="29"/>
        </w:rPr>
        <w:t>].</w:t>
      </w:r>
    </w:p>
    <w:p w14:paraId="40573340"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xml:space="preserve">5- </w:t>
      </w:r>
      <w:r w:rsidRPr="00212A12">
        <w:rPr>
          <w:rFonts w:ascii="traditional arabic" w:eastAsia="Times New Roman" w:hAnsi="traditional arabic" w:cs="Times New Roman"/>
          <w:color w:val="000000"/>
          <w:sz w:val="29"/>
          <w:szCs w:val="29"/>
          <w:rtl/>
        </w:rPr>
        <w:t>أن تتجنبَ كلَّ ما من شأنه أن يثير ويغري كالروائح العطرية، وألوان الزينة التي ينبغي أن تكون للبيت لا للطريق ولا للقاء مع الرجال. ولا يصدر عنها ما يجعلها من صنف المتبرجات تبرج الجاهلية الأولى أو الأخيرة، عَنْ أبي موسىٍ الْأَشْعَرِيِّ أنه قَالَ: قَالَ رَسُولُ اللَّهِ صَلَّى اللهُ عَلَيْهِ وَسَلَّمَ</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b/>
          <w:bCs/>
          <w:color w:val="0000FF"/>
          <w:sz w:val="29"/>
          <w:szCs w:val="29"/>
        </w:rPr>
        <w:t>«</w:t>
      </w:r>
      <w:r w:rsidRPr="00212A12">
        <w:rPr>
          <w:rFonts w:ascii="traditional arabic" w:eastAsia="Times New Roman" w:hAnsi="traditional arabic" w:cs="Times New Roman"/>
          <w:b/>
          <w:bCs/>
          <w:color w:val="0000FF"/>
          <w:sz w:val="29"/>
          <w:szCs w:val="29"/>
          <w:rtl/>
        </w:rPr>
        <w:t>أَيُّمَا امْرَأَةٍ اسْتَعْطَرَتْ فَمَرَّتْ عَلَى قَوْمٍ لِيَجِدُوا مِنْ رِيحِهَا فَهِيَ زَانِيَةٌ</w:t>
      </w:r>
      <w:r w:rsidRPr="00212A12">
        <w:rPr>
          <w:rFonts w:ascii="traditional arabic" w:eastAsia="Times New Roman" w:hAnsi="traditional arabic" w:cs="Times New Roman"/>
          <w:b/>
          <w:bCs/>
          <w:color w:val="0000FF"/>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الترمذي، وأبو داود، والنسائي</w:t>
      </w:r>
      <w:r w:rsidRPr="00212A12">
        <w:rPr>
          <w:rFonts w:ascii="traditional arabic" w:eastAsia="Times New Roman" w:hAnsi="traditional arabic" w:cs="Times New Roman"/>
          <w:color w:val="000000"/>
          <w:sz w:val="29"/>
          <w:szCs w:val="29"/>
        </w:rPr>
        <w:t>].</w:t>
      </w:r>
    </w:p>
    <w:p w14:paraId="6C55F683"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xml:space="preserve">6- </w:t>
      </w:r>
      <w:r w:rsidRPr="00212A12">
        <w:rPr>
          <w:rFonts w:ascii="traditional arabic" w:eastAsia="Times New Roman" w:hAnsi="traditional arabic" w:cs="Times New Roman"/>
          <w:color w:val="000000"/>
          <w:sz w:val="29"/>
          <w:szCs w:val="29"/>
          <w:rtl/>
        </w:rPr>
        <w:t>الحذر من أن يختلي الرجل بامرأة وليس معهما محرم، فقد نهت الأحاديث الصحيحة عن ذلك، وقالت</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b/>
          <w:bCs/>
          <w:color w:val="0000FF"/>
          <w:sz w:val="29"/>
          <w:szCs w:val="29"/>
        </w:rPr>
        <w:t>«</w:t>
      </w:r>
      <w:r w:rsidRPr="00212A12">
        <w:rPr>
          <w:rFonts w:ascii="traditional arabic" w:eastAsia="Times New Roman" w:hAnsi="traditional arabic" w:cs="Times New Roman"/>
          <w:b/>
          <w:bCs/>
          <w:color w:val="0000FF"/>
          <w:sz w:val="29"/>
          <w:szCs w:val="29"/>
          <w:rtl/>
        </w:rPr>
        <w:t>لَا يَخْلُوَنَّ رَجُلٌ بِامْرَأَةٍ إِلَّا كَانَ ثَالِثَهُمَا الشَّيْطَانُ</w:t>
      </w:r>
      <w:r w:rsidRPr="00212A12">
        <w:rPr>
          <w:rFonts w:ascii="traditional arabic" w:eastAsia="Times New Roman" w:hAnsi="traditional arabic" w:cs="Times New Roman"/>
          <w:b/>
          <w:bCs/>
          <w:color w:val="0000FF"/>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[أحمد والترمذي] إذ لا يجوز أن يخلي بين النار والحطب. وخصوصًا إذا كانت الخلوة مع أحد أقارب الزوج، وفيه جاء الحديث</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b/>
          <w:bCs/>
          <w:color w:val="0000FF"/>
          <w:sz w:val="29"/>
          <w:szCs w:val="29"/>
        </w:rPr>
        <w:t>«</w:t>
      </w:r>
      <w:r w:rsidRPr="00212A12">
        <w:rPr>
          <w:rFonts w:ascii="traditional arabic" w:eastAsia="Times New Roman" w:hAnsi="traditional arabic" w:cs="Times New Roman"/>
          <w:b/>
          <w:bCs/>
          <w:color w:val="0000FF"/>
          <w:sz w:val="29"/>
          <w:szCs w:val="29"/>
          <w:rtl/>
        </w:rPr>
        <w:t>إِيَّاكُمْ وَالدُّخُولَ عَلَى النِّسَاءِ</w:t>
      </w:r>
      <w:r w:rsidRPr="00212A12">
        <w:rPr>
          <w:rFonts w:ascii="traditional arabic" w:eastAsia="Times New Roman" w:hAnsi="traditional arabic" w:cs="Times New Roman"/>
          <w:b/>
          <w:bCs/>
          <w:color w:val="0000FF"/>
          <w:sz w:val="29"/>
          <w:szCs w:val="29"/>
        </w:rPr>
        <w:t>»</w:t>
      </w:r>
      <w:r w:rsidRPr="00212A12">
        <w:rPr>
          <w:rFonts w:ascii="traditional arabic" w:eastAsia="Times New Roman" w:hAnsi="traditional arabic" w:cs="Times New Roman"/>
          <w:color w:val="000000"/>
          <w:sz w:val="29"/>
          <w:szCs w:val="29"/>
          <w:rtl/>
        </w:rPr>
        <w:t>، فَقَالَ رَجُلٌ مِنْ الْأَنْصَارِ يَا رَسُولَ اللَّهِ: أَفَرَأَيْتَ الْحَمْوَ قَالَ: «الْحَمْوُ الْمَوْتُ» [البخاري ومسلم] أي: هو سبب الهلاك؛ لأنه قد يجلس ويطيل الجلوس، وفي هذا خطر كبير</w:t>
      </w:r>
      <w:r w:rsidRPr="00212A12">
        <w:rPr>
          <w:rFonts w:ascii="traditional arabic" w:eastAsia="Times New Roman" w:hAnsi="traditional arabic" w:cs="Times New Roman"/>
          <w:color w:val="000000"/>
          <w:sz w:val="29"/>
          <w:szCs w:val="29"/>
        </w:rPr>
        <w:t>.</w:t>
      </w:r>
    </w:p>
    <w:p w14:paraId="38DEFEBE"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xml:space="preserve">7- </w:t>
      </w:r>
      <w:r w:rsidRPr="00212A12">
        <w:rPr>
          <w:rFonts w:ascii="traditional arabic" w:eastAsia="Times New Roman" w:hAnsi="traditional arabic" w:cs="Times New Roman"/>
          <w:color w:val="000000"/>
          <w:sz w:val="29"/>
          <w:szCs w:val="29"/>
          <w:rtl/>
        </w:rPr>
        <w:t>أن يكون اللقاءُ في حدود ما تفرضه الحاجة، وما يوجبه العمل المشترك دون إسرافٍ أو توسعٍ يخرج المرأة عن فطرتها الأنثوية، أو يعرضُها للقيل والقال، أو يعطِّلها عن واجبها المقدس في رعاية البيت وتربية الأجيال</w:t>
      </w:r>
      <w:r w:rsidRPr="00212A12">
        <w:rPr>
          <w:rFonts w:ascii="traditional arabic" w:eastAsia="Times New Roman" w:hAnsi="traditional arabic" w:cs="Times New Roman"/>
          <w:color w:val="000000"/>
          <w:sz w:val="29"/>
          <w:szCs w:val="29"/>
        </w:rPr>
        <w:t>.</w:t>
      </w:r>
    </w:p>
    <w:p w14:paraId="5DDFA24D"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w:t>
      </w:r>
    </w:p>
    <w:p w14:paraId="676257A9"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FF0000"/>
          <w:sz w:val="29"/>
          <w:szCs w:val="29"/>
        </w:rPr>
        <w:t>- </w:t>
      </w:r>
      <w:r w:rsidRPr="00212A12">
        <w:rPr>
          <w:rFonts w:ascii="traditional arabic" w:eastAsia="Times New Roman" w:hAnsi="traditional arabic" w:cs="Times New Roman"/>
          <w:b/>
          <w:bCs/>
          <w:color w:val="FF0000"/>
          <w:sz w:val="29"/>
          <w:szCs w:val="29"/>
          <w:rtl/>
        </w:rPr>
        <w:t>الاختلاط بين الأقارب (في العائلة)</w:t>
      </w:r>
      <w:r w:rsidRPr="00212A12">
        <w:rPr>
          <w:rFonts w:ascii="traditional arabic" w:eastAsia="Times New Roman" w:hAnsi="traditional arabic" w:cs="Times New Roman"/>
          <w:b/>
          <w:bCs/>
          <w:color w:val="FF0000"/>
          <w:sz w:val="29"/>
          <w:szCs w:val="29"/>
        </w:rPr>
        <w:t>:</w:t>
      </w:r>
    </w:p>
    <w:p w14:paraId="42C9D99E"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ينقسم الرِّجال بالنسبة للمرأة إلى قسمين من حيث اللِّباس والكلام والاختلاط والمعاملة</w:t>
      </w:r>
      <w:r w:rsidRPr="00212A12">
        <w:rPr>
          <w:rFonts w:ascii="traditional arabic" w:eastAsia="Times New Roman" w:hAnsi="traditional arabic" w:cs="Times New Roman"/>
          <w:color w:val="000000"/>
          <w:sz w:val="29"/>
          <w:szCs w:val="29"/>
        </w:rPr>
        <w:t>:</w:t>
      </w:r>
    </w:p>
    <w:p w14:paraId="54AE5977"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xml:space="preserve">1- </w:t>
      </w:r>
      <w:r w:rsidRPr="00212A12">
        <w:rPr>
          <w:rFonts w:ascii="traditional arabic" w:eastAsia="Times New Roman" w:hAnsi="traditional arabic" w:cs="Times New Roman"/>
          <w:color w:val="000000"/>
          <w:sz w:val="29"/>
          <w:szCs w:val="29"/>
          <w:rtl/>
        </w:rPr>
        <w:t>قسمٌ يجوز لها أن تظهر أمامهم بلباس المهنة وتخاطبهم وتخالطهم، وهم: المحارم الذين لا يجوز لها الزَّواج منهم كالأخ والأب والعم والخال</w:t>
      </w:r>
      <w:r w:rsidRPr="00212A12">
        <w:rPr>
          <w:rFonts w:ascii="traditional arabic" w:eastAsia="Times New Roman" w:hAnsi="traditional arabic" w:cs="Times New Roman"/>
          <w:color w:val="000000"/>
          <w:sz w:val="29"/>
          <w:szCs w:val="29"/>
        </w:rPr>
        <w:t>.</w:t>
      </w:r>
    </w:p>
    <w:p w14:paraId="3FAB069E"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xml:space="preserve">2- </w:t>
      </w:r>
      <w:r w:rsidRPr="00212A12">
        <w:rPr>
          <w:rFonts w:ascii="traditional arabic" w:eastAsia="Times New Roman" w:hAnsi="traditional arabic" w:cs="Times New Roman"/>
          <w:color w:val="000000"/>
          <w:sz w:val="29"/>
          <w:szCs w:val="29"/>
          <w:rtl/>
        </w:rPr>
        <w:t>وقسمٌ لا يجوز لها أن تظهر أمامهم إلَّا باللِّباس الشَّرعي الكامل، ولا يجوز لها محادثتهم ولا مخالطتهم إلا عند الضَّرورة أو الحاجة ، وهم: الأجنبي عنها (الغريب)، والأرحام غير المحارم كابن الخال وابن الخالة وابن العمِّ وابن العمَّة،</w:t>
      </w:r>
    </w:p>
    <w:p w14:paraId="1F29B3D1"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جاء في الحديث</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b/>
          <w:bCs/>
          <w:color w:val="0000FF"/>
          <w:sz w:val="29"/>
          <w:szCs w:val="29"/>
        </w:rPr>
        <w:t>«</w:t>
      </w:r>
      <w:r w:rsidRPr="00212A12">
        <w:rPr>
          <w:rFonts w:ascii="traditional arabic" w:eastAsia="Times New Roman" w:hAnsi="traditional arabic" w:cs="Times New Roman"/>
          <w:b/>
          <w:bCs/>
          <w:color w:val="0000FF"/>
          <w:sz w:val="29"/>
          <w:szCs w:val="29"/>
          <w:rtl/>
        </w:rPr>
        <w:t>إِيَّاكُمْ وَالدُّخُولَ عَلَى النِّسَاءِ</w:t>
      </w:r>
      <w:r w:rsidRPr="00212A12">
        <w:rPr>
          <w:rFonts w:ascii="traditional arabic" w:eastAsia="Times New Roman" w:hAnsi="traditional arabic" w:cs="Times New Roman"/>
          <w:b/>
          <w:bCs/>
          <w:color w:val="0000FF"/>
          <w:sz w:val="29"/>
          <w:szCs w:val="29"/>
        </w:rPr>
        <w:t>»</w:t>
      </w:r>
      <w:r w:rsidRPr="00212A12">
        <w:rPr>
          <w:rFonts w:ascii="traditional arabic" w:eastAsia="Times New Roman" w:hAnsi="traditional arabic" w:cs="Times New Roman"/>
          <w:color w:val="000000"/>
          <w:sz w:val="29"/>
          <w:szCs w:val="29"/>
          <w:rtl/>
        </w:rPr>
        <w:t>، فَقَالَ رَجُلٌ مِنْ الْأَنْصَارِ يَا رَسُولَ اللَّهِ: أَفَرَأَيْتَ الْحَمْوَ قَالَ</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b/>
          <w:bCs/>
          <w:color w:val="0000FF"/>
          <w:sz w:val="29"/>
          <w:szCs w:val="29"/>
        </w:rPr>
        <w:t>«</w:t>
      </w:r>
      <w:r w:rsidRPr="00212A12">
        <w:rPr>
          <w:rFonts w:ascii="traditional arabic" w:eastAsia="Times New Roman" w:hAnsi="traditional arabic" w:cs="Times New Roman"/>
          <w:b/>
          <w:bCs/>
          <w:color w:val="0000FF"/>
          <w:sz w:val="29"/>
          <w:szCs w:val="29"/>
          <w:rtl/>
        </w:rPr>
        <w:t>الْحَمْوُ الْمَوْتُ</w:t>
      </w:r>
      <w:r w:rsidRPr="00212A12">
        <w:rPr>
          <w:rFonts w:ascii="traditional arabic" w:eastAsia="Times New Roman" w:hAnsi="traditional arabic" w:cs="Times New Roman"/>
          <w:b/>
          <w:bCs/>
          <w:color w:val="0000FF"/>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البخاري ومسلم</w:t>
      </w:r>
      <w:r w:rsidRPr="00212A12">
        <w:rPr>
          <w:rFonts w:ascii="traditional arabic" w:eastAsia="Times New Roman" w:hAnsi="traditional arabic" w:cs="Times New Roman"/>
          <w:color w:val="000000"/>
          <w:sz w:val="29"/>
          <w:szCs w:val="29"/>
        </w:rPr>
        <w:t>].</w:t>
      </w:r>
    </w:p>
    <w:p w14:paraId="1DE4194B"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xml:space="preserve">     </w:t>
      </w:r>
      <w:r w:rsidRPr="00212A12">
        <w:rPr>
          <w:rFonts w:ascii="traditional arabic" w:eastAsia="Times New Roman" w:hAnsi="traditional arabic" w:cs="Times New Roman"/>
          <w:color w:val="000000"/>
          <w:sz w:val="29"/>
          <w:szCs w:val="29"/>
          <w:rtl/>
        </w:rPr>
        <w:t>قال الإمام النووي في شرح صحيح مسلم</w:t>
      </w:r>
      <w:r w:rsidRPr="00212A12">
        <w:rPr>
          <w:rFonts w:ascii="traditional arabic" w:eastAsia="Times New Roman" w:hAnsi="traditional arabic" w:cs="Times New Roman"/>
          <w:color w:val="000000"/>
          <w:sz w:val="29"/>
          <w:szCs w:val="29"/>
        </w:rPr>
        <w:t>:</w:t>
      </w:r>
    </w:p>
    <w:p w14:paraId="52AB06D8"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w:t>
      </w:r>
      <w:r w:rsidRPr="00212A12">
        <w:rPr>
          <w:rFonts w:ascii="traditional arabic" w:eastAsia="Times New Roman" w:hAnsi="traditional arabic" w:cs="Times New Roman"/>
          <w:color w:val="000000"/>
          <w:sz w:val="29"/>
          <w:szCs w:val="29"/>
          <w:rtl/>
        </w:rPr>
        <w:t>اتفق أهل اللغة على أن الأحماء أقارب زوج المرأة كأبيه وعمه وأخيه وابن أخيه وابن عمه ونحوهم، والأختان أقارب زوجة الرجل، والأصهار يقع على النوعين</w:t>
      </w:r>
      <w:r w:rsidRPr="00212A12">
        <w:rPr>
          <w:rFonts w:ascii="traditional arabic" w:eastAsia="Times New Roman" w:hAnsi="traditional arabic" w:cs="Times New Roman"/>
          <w:color w:val="000000"/>
          <w:sz w:val="29"/>
          <w:szCs w:val="29"/>
        </w:rPr>
        <w:t>.</w:t>
      </w:r>
    </w:p>
    <w:p w14:paraId="063279F1"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 xml:space="preserve">وأما قوله صلى الله عليه </w:t>
      </w:r>
      <w:proofErr w:type="gramStart"/>
      <w:r w:rsidRPr="00212A12">
        <w:rPr>
          <w:rFonts w:ascii="traditional arabic" w:eastAsia="Times New Roman" w:hAnsi="traditional arabic" w:cs="Times New Roman"/>
          <w:color w:val="000000"/>
          <w:sz w:val="29"/>
          <w:szCs w:val="29"/>
          <w:rtl/>
        </w:rPr>
        <w:t>وسلم</w:t>
      </w:r>
      <w:r w:rsidRPr="00212A12">
        <w:rPr>
          <w:rFonts w:ascii="traditional arabic" w:eastAsia="Times New Roman" w:hAnsi="traditional arabic" w:cs="Times New Roman"/>
          <w:color w:val="000000"/>
          <w:sz w:val="29"/>
          <w:szCs w:val="29"/>
        </w:rPr>
        <w:t xml:space="preserve"> :</w:t>
      </w:r>
      <w:proofErr w:type="gramEnd"/>
      <w:r w:rsidRPr="00212A12">
        <w:rPr>
          <w:rFonts w:ascii="traditional arabic" w:eastAsia="Times New Roman" w:hAnsi="traditional arabic" w:cs="Times New Roman"/>
          <w:b/>
          <w:bCs/>
          <w:color w:val="0000FF"/>
          <w:sz w:val="29"/>
          <w:szCs w:val="29"/>
        </w:rPr>
        <w:t xml:space="preserve">« </w:t>
      </w:r>
      <w:r w:rsidRPr="00212A12">
        <w:rPr>
          <w:rFonts w:ascii="traditional arabic" w:eastAsia="Times New Roman" w:hAnsi="traditional arabic" w:cs="Times New Roman"/>
          <w:b/>
          <w:bCs/>
          <w:color w:val="0000FF"/>
          <w:sz w:val="29"/>
          <w:szCs w:val="29"/>
          <w:rtl/>
        </w:rPr>
        <w:t>الحمو الموت</w:t>
      </w:r>
      <w:r w:rsidRPr="00212A12">
        <w:rPr>
          <w:rFonts w:ascii="traditional arabic" w:eastAsia="Times New Roman" w:hAnsi="traditional arabic" w:cs="Times New Roman"/>
          <w:b/>
          <w:bCs/>
          <w:color w:val="0000FF"/>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 xml:space="preserve">فمعناه : أن الخوف منه أكثر من غيره، والشر يتوقع منه، والفتنة أكثر لتمكنه من الوصول إلى المرأة والخلوة من غير أن ينكر عليه بخلاف الأجنبي، والمراد بالحمو هنا: أقارب الزوج غير آبائه وأبنائه، فأما الآباء والأبناء فمحارم لزوجته تجوز لهم الخلوة </w:t>
      </w:r>
      <w:r w:rsidRPr="00212A12">
        <w:rPr>
          <w:rFonts w:ascii="traditional arabic" w:eastAsia="Times New Roman" w:hAnsi="traditional arabic" w:cs="Times New Roman"/>
          <w:color w:val="000000"/>
          <w:sz w:val="29"/>
          <w:szCs w:val="29"/>
          <w:rtl/>
        </w:rPr>
        <w:lastRenderedPageBreak/>
        <w:t>بها ولا يوصفون بالموت. وإنما المراد الأخ وابن الأخ والعم وابنه ونحوهم ممن ليس بمحرم، وعادة الناس المساهلة فيه ويخلو بامرأة أخيه، فهذا هو الموت، وهو أولى بالمنع من أجنبي</w:t>
      </w:r>
      <w:r w:rsidRPr="00212A12">
        <w:rPr>
          <w:rFonts w:ascii="traditional arabic" w:eastAsia="Times New Roman" w:hAnsi="traditional arabic" w:cs="Times New Roman"/>
          <w:color w:val="000000"/>
          <w:sz w:val="29"/>
          <w:szCs w:val="29"/>
        </w:rPr>
        <w:t>].</w:t>
      </w:r>
    </w:p>
    <w:p w14:paraId="597CD47D"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فهذا الاختلاط من الاختلاط المحرَّم شرعاً، فليس هناك من داعٍ له، بل إن له آثاراً وعواقب وخيمةً على الفرد والأسرة والمجتمع</w:t>
      </w:r>
      <w:r w:rsidRPr="00212A12">
        <w:rPr>
          <w:rFonts w:ascii="traditional arabic" w:eastAsia="Times New Roman" w:hAnsi="traditional arabic" w:cs="Times New Roman"/>
          <w:color w:val="000000"/>
          <w:sz w:val="29"/>
          <w:szCs w:val="29"/>
        </w:rPr>
        <w:t>.</w:t>
      </w:r>
    </w:p>
    <w:p w14:paraId="24F09342"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ومثل هذا الاختلاط لا يأتي بخير فيما نرى، ونرى فيه وسيلة لتهييج الشَّهوات وإثارة الغرائز وتحريك الفتنة بين الرِّجال والنِّساء على السَّواء، وإذا كان كذلك فهو ممَّا نهى عنه شرعنا الحنيف</w:t>
      </w:r>
      <w:r w:rsidRPr="00212A12">
        <w:rPr>
          <w:rFonts w:ascii="traditional arabic" w:eastAsia="Times New Roman" w:hAnsi="traditional arabic" w:cs="Times New Roman"/>
          <w:color w:val="000000"/>
          <w:sz w:val="29"/>
          <w:szCs w:val="29"/>
        </w:rPr>
        <w:t>.</w:t>
      </w:r>
    </w:p>
    <w:p w14:paraId="3C4E0845"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 xml:space="preserve">ويجب أن ينصح الأهل والعائلة بأدبٍ وحكمةٍ </w:t>
      </w:r>
      <w:proofErr w:type="gramStart"/>
      <w:r w:rsidRPr="00212A12">
        <w:rPr>
          <w:rFonts w:ascii="traditional arabic" w:eastAsia="Times New Roman" w:hAnsi="traditional arabic" w:cs="Times New Roman"/>
          <w:color w:val="000000"/>
          <w:sz w:val="29"/>
          <w:szCs w:val="29"/>
          <w:rtl/>
        </w:rPr>
        <w:t>و يوضح</w:t>
      </w:r>
      <w:proofErr w:type="gramEnd"/>
      <w:r w:rsidRPr="00212A12">
        <w:rPr>
          <w:rFonts w:ascii="traditional arabic" w:eastAsia="Times New Roman" w:hAnsi="traditional arabic" w:cs="Times New Roman"/>
          <w:color w:val="000000"/>
          <w:sz w:val="29"/>
          <w:szCs w:val="29"/>
          <w:rtl/>
        </w:rPr>
        <w:t xml:space="preserve"> الأمر لهم مراراً وتكراراً، بحثِّهم على فَصْل مجالس النِّساء عن مجالس الرِّجال (إن كانوا يفعلون ذلك)</w:t>
      </w:r>
      <w:r w:rsidRPr="00212A12">
        <w:rPr>
          <w:rFonts w:ascii="traditional arabic" w:eastAsia="Times New Roman" w:hAnsi="traditional arabic" w:cs="Times New Roman"/>
          <w:color w:val="000000"/>
          <w:sz w:val="29"/>
          <w:szCs w:val="29"/>
        </w:rPr>
        <w:t>.</w:t>
      </w:r>
    </w:p>
    <w:p w14:paraId="18A008E0"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w:t>
      </w:r>
    </w:p>
    <w:p w14:paraId="4E8129A1"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FF0000"/>
          <w:sz w:val="29"/>
          <w:szCs w:val="29"/>
          <w:rtl/>
        </w:rPr>
        <w:t>الاختلاط الالكتروني</w:t>
      </w:r>
    </w:p>
    <w:p w14:paraId="4C26DE6E"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هو أن</w:t>
      </w:r>
      <w:r w:rsidRPr="00212A12">
        <w:rPr>
          <w:rFonts w:ascii="traditional arabic" w:eastAsia="Times New Roman" w:hAnsi="traditional arabic" w:cs="Times New Roman"/>
          <w:b/>
          <w:bCs/>
          <w:color w:val="000000"/>
          <w:sz w:val="29"/>
          <w:szCs w:val="29"/>
          <w:rtl/>
        </w:rPr>
        <w:t> </w:t>
      </w:r>
      <w:r w:rsidRPr="00212A12">
        <w:rPr>
          <w:rFonts w:ascii="traditional arabic" w:eastAsia="Times New Roman" w:hAnsi="traditional arabic" w:cs="Times New Roman"/>
          <w:color w:val="000000"/>
          <w:sz w:val="29"/>
          <w:szCs w:val="29"/>
          <w:rtl/>
        </w:rPr>
        <w:t>تختلط النساء مع الرجال عبر الشابكة، وعبر مواقع التواصل الاجتماعي، وعبر المواقع الإلكترونية، فتحدث المرأة رجلاً قريباً أو بعيداً، أجنبياً أو عربياً، من أهل هذا البلد أو من غيره، تعرفه أو لا تعرفه. ويحدث شاب فتاةً أو أكثر عبر الرسائل أو الشات أو المكالمات أو عبر المسنجر</w:t>
      </w:r>
      <w:r w:rsidRPr="00212A12">
        <w:rPr>
          <w:rFonts w:ascii="traditional arabic" w:eastAsia="Times New Roman" w:hAnsi="traditional arabic" w:cs="Times New Roman"/>
          <w:color w:val="000000"/>
          <w:sz w:val="29"/>
          <w:szCs w:val="29"/>
        </w:rPr>
        <w:t>.........</w:t>
      </w:r>
    </w:p>
    <w:p w14:paraId="0A2FECBE"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w:t>
      </w:r>
    </w:p>
    <w:p w14:paraId="6B99F323"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FF0000"/>
          <w:sz w:val="29"/>
          <w:szCs w:val="29"/>
          <w:rtl/>
        </w:rPr>
        <w:t>فما حكم هذ الاختلاط؟</w:t>
      </w:r>
    </w:p>
    <w:p w14:paraId="0C1175D0"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هل هذا الاختلاط الإلكتروني يقتضي منا تلك الضوابط والآداب؟</w:t>
      </w:r>
    </w:p>
    <w:p w14:paraId="14E155DA"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الجواب مئة في المئة </w:t>
      </w:r>
      <w:r w:rsidRPr="00212A12">
        <w:rPr>
          <w:rFonts w:ascii="traditional arabic" w:eastAsia="Times New Roman" w:hAnsi="traditional arabic" w:cs="Times New Roman"/>
          <w:b/>
          <w:bCs/>
          <w:color w:val="000000"/>
          <w:sz w:val="29"/>
          <w:szCs w:val="29"/>
          <w:rtl/>
        </w:rPr>
        <w:t>نعم</w:t>
      </w:r>
      <w:r w:rsidRPr="00212A12">
        <w:rPr>
          <w:rFonts w:ascii="traditional arabic" w:eastAsia="Times New Roman" w:hAnsi="traditional arabic" w:cs="Times New Roman"/>
          <w:color w:val="000000"/>
          <w:sz w:val="29"/>
          <w:szCs w:val="29"/>
          <w:rtl/>
        </w:rPr>
        <w:t>، لأن الاختلاط الإلكتروني قد يكون أقرب وأقوى من الاختلاط المادي، إذ تكون المرأة جالسة في بيتها تكلم رجلاً في شرق الأرض أو غربه بكلام لا يسمعه ولا يقرؤه إلا هو</w:t>
      </w:r>
      <w:r w:rsidRPr="00212A12">
        <w:rPr>
          <w:rFonts w:ascii="traditional arabic" w:eastAsia="Times New Roman" w:hAnsi="traditional arabic" w:cs="Times New Roman"/>
          <w:color w:val="000000"/>
          <w:sz w:val="29"/>
          <w:szCs w:val="29"/>
        </w:rPr>
        <w:t>.</w:t>
      </w:r>
    </w:p>
    <w:p w14:paraId="23A742E5"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ربما يكون الرجل والمرأة جالسين في نفس القاعة فلا يستطيع أن يرفع صوته وهي كذلك خوفاً من أن يسمعهم أحد، وإذا كان هناك أخرون جالسون في الغرفة تقول: أنا لا أستطيع أن أكلمه بهذا الكلام، ولكنها في الاتصال الإلكتروني تكلمه بخبايا نفسها ويكلمها بخفايا نفسه، لذلك الاتصال الإلكتروني والاختلاط الإلكتروني اختلاط قريب من الاختلاط الحقيقي ولربما كان أخطر، فهل له قواعد؟</w:t>
      </w:r>
    </w:p>
    <w:p w14:paraId="62BE1598"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 xml:space="preserve">الجواب: نعم، قواعده كالقواعد </w:t>
      </w:r>
      <w:proofErr w:type="spellStart"/>
      <w:r w:rsidRPr="00212A12">
        <w:rPr>
          <w:rFonts w:ascii="traditional arabic" w:eastAsia="Times New Roman" w:hAnsi="traditional arabic" w:cs="Times New Roman"/>
          <w:color w:val="000000"/>
          <w:sz w:val="29"/>
          <w:szCs w:val="29"/>
          <w:rtl/>
        </w:rPr>
        <w:t>الماضيات</w:t>
      </w:r>
      <w:proofErr w:type="spellEnd"/>
      <w:r w:rsidRPr="00212A12">
        <w:rPr>
          <w:rFonts w:ascii="traditional arabic" w:eastAsia="Times New Roman" w:hAnsi="traditional arabic" w:cs="Times New Roman"/>
          <w:color w:val="000000"/>
          <w:sz w:val="29"/>
          <w:szCs w:val="29"/>
          <w:rtl/>
        </w:rPr>
        <w:t>، ولكن يضاف عليه</w:t>
      </w:r>
      <w:r w:rsidRPr="00212A12">
        <w:rPr>
          <w:rFonts w:ascii="traditional arabic" w:eastAsia="Times New Roman" w:hAnsi="traditional arabic" w:cs="Times New Roman"/>
          <w:color w:val="000000"/>
          <w:sz w:val="29"/>
          <w:szCs w:val="29"/>
        </w:rPr>
        <w:t>:</w:t>
      </w:r>
    </w:p>
    <w:p w14:paraId="314F5038"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000000"/>
          <w:sz w:val="29"/>
          <w:szCs w:val="29"/>
          <w:rtl/>
        </w:rPr>
        <w:t>القاعدة الأولى</w:t>
      </w:r>
      <w:r w:rsidRPr="00212A12">
        <w:rPr>
          <w:rFonts w:ascii="traditional arabic" w:eastAsia="Times New Roman" w:hAnsi="traditional arabic" w:cs="Times New Roman"/>
          <w:b/>
          <w:bCs/>
          <w:color w:val="000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الأصل عدم الاختلاط، فالرجل يكلم الرجال والمرأة تكلم النساء، والشاب يصادق الشباب والفتاة تصادق الفتيات عبر صفحات التواصل الاجتماعي، والرجل يشكو همومه لأصدقائه الرجال والمرأة تشكي همومها لصديقاتها النساء، هذا هو الأصل ولا يجوز الاختلاط الإلكتروني إلا لحاجة أو ضرورة</w:t>
      </w:r>
      <w:r w:rsidRPr="00212A12">
        <w:rPr>
          <w:rFonts w:ascii="traditional arabic" w:eastAsia="Times New Roman" w:hAnsi="traditional arabic" w:cs="Times New Roman"/>
          <w:color w:val="000000"/>
          <w:sz w:val="29"/>
          <w:szCs w:val="29"/>
        </w:rPr>
        <w:t>.</w:t>
      </w:r>
    </w:p>
    <w:p w14:paraId="4AC552AE"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000000"/>
          <w:sz w:val="29"/>
          <w:szCs w:val="29"/>
          <w:rtl/>
        </w:rPr>
        <w:t>القاعدة الثانية</w:t>
      </w:r>
      <w:r w:rsidRPr="00212A12">
        <w:rPr>
          <w:rFonts w:ascii="traditional arabic" w:eastAsia="Times New Roman" w:hAnsi="traditional arabic" w:cs="Times New Roman"/>
          <w:b/>
          <w:bCs/>
          <w:color w:val="000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مراقبة الله عز وجل فيما تخطه بيمينك، أو تضعه من صورك، أو ما ترسله من رسائلك الصوتية أو رسائلك المكتوبة، راقب أن ما كتبته سيقرأه الله، راقب أن ما تقول سيسمعه الله وهو يسمعك جل جلاله، راقب أن ما ستضعه من صور يعلمها الله، ولا تنسَ أنه جل وجلاله </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b/>
          <w:bCs/>
          <w:color w:val="008000"/>
          <w:sz w:val="29"/>
          <w:szCs w:val="29"/>
          <w:rtl/>
        </w:rPr>
        <w:t>يعلم خائنة الأعين وما تخفي الصدور</w:t>
      </w:r>
      <w:r w:rsidRPr="00212A12">
        <w:rPr>
          <w:rFonts w:ascii="traditional arabic" w:eastAsia="Times New Roman" w:hAnsi="traditional arabic" w:cs="Times New Roman"/>
          <w:b/>
          <w:bCs/>
          <w:color w:val="008000"/>
          <w:sz w:val="29"/>
          <w:szCs w:val="29"/>
        </w:rPr>
        <w:t>}</w:t>
      </w:r>
      <w:r w:rsidRPr="00212A12">
        <w:rPr>
          <w:rFonts w:ascii="traditional arabic" w:eastAsia="Times New Roman" w:hAnsi="traditional arabic" w:cs="Times New Roman"/>
          <w:color w:val="000000"/>
          <w:sz w:val="29"/>
          <w:szCs w:val="29"/>
        </w:rPr>
        <w:t>.</w:t>
      </w:r>
    </w:p>
    <w:p w14:paraId="0F01AAFD"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000000"/>
          <w:sz w:val="29"/>
          <w:szCs w:val="29"/>
          <w:rtl/>
        </w:rPr>
        <w:t>و</w:t>
      </w:r>
      <w:r w:rsidRPr="00212A12">
        <w:rPr>
          <w:rFonts w:ascii="traditional arabic" w:eastAsia="Times New Roman" w:hAnsi="traditional arabic" w:cs="Times New Roman"/>
          <w:color w:val="000000"/>
          <w:sz w:val="29"/>
          <w:szCs w:val="29"/>
          <w:rtl/>
        </w:rPr>
        <w:t>الشيء الذي تحب أن يطلع عليه الله أكتبه، والشيء الذي تخاف أن يعرض أمام الناس يوم القيامة لا تكتبه</w:t>
      </w:r>
      <w:r w:rsidRPr="00212A12">
        <w:rPr>
          <w:rFonts w:ascii="traditional arabic" w:eastAsia="Times New Roman" w:hAnsi="traditional arabic" w:cs="Times New Roman"/>
          <w:color w:val="000000"/>
          <w:sz w:val="29"/>
          <w:szCs w:val="29"/>
        </w:rPr>
        <w:t>.</w:t>
      </w:r>
    </w:p>
    <w:p w14:paraId="4E097437"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000000"/>
          <w:sz w:val="29"/>
          <w:szCs w:val="29"/>
          <w:rtl/>
        </w:rPr>
        <w:t>القاعدة الثالثة</w:t>
      </w:r>
      <w:r w:rsidRPr="00212A12">
        <w:rPr>
          <w:rFonts w:ascii="traditional arabic" w:eastAsia="Times New Roman" w:hAnsi="traditional arabic" w:cs="Times New Roman"/>
          <w:color w:val="000000"/>
          <w:sz w:val="29"/>
          <w:szCs w:val="29"/>
        </w:rPr>
        <w:t xml:space="preserve">: </w:t>
      </w:r>
      <w:r w:rsidRPr="00212A12">
        <w:rPr>
          <w:rFonts w:ascii="traditional arabic" w:eastAsia="Times New Roman" w:hAnsi="traditional arabic" w:cs="Times New Roman"/>
          <w:color w:val="000000"/>
          <w:sz w:val="29"/>
          <w:szCs w:val="29"/>
          <w:rtl/>
        </w:rPr>
        <w:t>أن تكون الكتابة لضرورة ملحِّة، كطلب علم لا يتأتى من غيره. واحذر أن تكون الكتابة تعبيراً عن حالة خاصة، كقوله: (أنا متعبة اليوم) وكقوله: (أشعر بالنشاط) لأن هذه الكتابة مستفزة للآخرين</w:t>
      </w:r>
      <w:r w:rsidRPr="00212A12">
        <w:rPr>
          <w:rFonts w:ascii="traditional arabic" w:eastAsia="Times New Roman" w:hAnsi="traditional arabic" w:cs="Times New Roman"/>
          <w:color w:val="000000"/>
          <w:sz w:val="29"/>
          <w:szCs w:val="29"/>
        </w:rPr>
        <w:t>.</w:t>
      </w:r>
    </w:p>
    <w:p w14:paraId="5BBC46AF"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000000"/>
          <w:sz w:val="29"/>
          <w:szCs w:val="29"/>
          <w:rtl/>
        </w:rPr>
        <w:t>القاعدة الرابعة</w:t>
      </w:r>
      <w:r w:rsidRPr="00212A12">
        <w:rPr>
          <w:rFonts w:ascii="traditional arabic" w:eastAsia="Times New Roman" w:hAnsi="traditional arabic" w:cs="Times New Roman"/>
          <w:b/>
          <w:bCs/>
          <w:color w:val="000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أن تكون الكتابة في المجموعات العامة بحيث يراها الجميع، أما أن تكتب على الخاص فلماذا ترسل لها رسالة خاصة باسمها وأنتِ لماذا ترسلين له رسالة خالة باسمه؟</w:t>
      </w:r>
    </w:p>
    <w:p w14:paraId="60F08635"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000000"/>
          <w:sz w:val="29"/>
          <w:szCs w:val="29"/>
          <w:rtl/>
        </w:rPr>
        <w:lastRenderedPageBreak/>
        <w:t>القاعدة الخامسة</w:t>
      </w:r>
      <w:r w:rsidRPr="00212A12">
        <w:rPr>
          <w:rFonts w:ascii="traditional arabic" w:eastAsia="Times New Roman" w:hAnsi="traditional arabic" w:cs="Times New Roman"/>
          <w:b/>
          <w:bCs/>
          <w:color w:val="000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أن يجتنب الكاتب المدح والإطراء الزائد: فلا يخفى أنه من يمدح كثيراً يسر من هذا المادح</w:t>
      </w:r>
      <w:r w:rsidRPr="00212A12">
        <w:rPr>
          <w:rFonts w:ascii="traditional arabic" w:eastAsia="Times New Roman" w:hAnsi="traditional arabic" w:cs="Times New Roman"/>
          <w:color w:val="000000"/>
          <w:sz w:val="29"/>
          <w:szCs w:val="29"/>
        </w:rPr>
        <w:t>.</w:t>
      </w:r>
    </w:p>
    <w:p w14:paraId="065988E8"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مثل: كم أنت لبق- أنا لم أجد إنساناً محترماً مثلك-كم أنت أديبة- لقد رأيتك مميزة عن صديقاتك</w:t>
      </w:r>
      <w:r w:rsidRPr="00212A12">
        <w:rPr>
          <w:rFonts w:ascii="traditional arabic" w:eastAsia="Times New Roman" w:hAnsi="traditional arabic" w:cs="Times New Roman"/>
          <w:color w:val="000000"/>
          <w:sz w:val="29"/>
          <w:szCs w:val="29"/>
        </w:rPr>
        <w:t>......</w:t>
      </w:r>
    </w:p>
    <w:p w14:paraId="33E5E41B"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هذا المدح الزائد للرجل أو للمرأة على الصحائف الإلكترونية لا يخلوا من أن يدخل في قلب الطرف الآخر شيء</w:t>
      </w:r>
      <w:r w:rsidRPr="00212A12">
        <w:rPr>
          <w:rFonts w:ascii="traditional arabic" w:eastAsia="Times New Roman" w:hAnsi="traditional arabic" w:cs="Times New Roman"/>
          <w:color w:val="000000"/>
          <w:sz w:val="29"/>
          <w:szCs w:val="29"/>
        </w:rPr>
        <w:t>.</w:t>
      </w:r>
    </w:p>
    <w:p w14:paraId="156C9FA7"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000000"/>
          <w:sz w:val="29"/>
          <w:szCs w:val="29"/>
          <w:rtl/>
        </w:rPr>
        <w:t>القاعدة السادسة</w:t>
      </w:r>
      <w:r w:rsidRPr="00212A12">
        <w:rPr>
          <w:rFonts w:ascii="traditional arabic" w:eastAsia="Times New Roman" w:hAnsi="traditional arabic" w:cs="Times New Roman"/>
          <w:b/>
          <w:bCs/>
          <w:color w:val="000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 xml:space="preserve">حاول </w:t>
      </w:r>
      <w:proofErr w:type="gramStart"/>
      <w:r w:rsidRPr="00212A12">
        <w:rPr>
          <w:rFonts w:ascii="traditional arabic" w:eastAsia="Times New Roman" w:hAnsi="traditional arabic" w:cs="Times New Roman"/>
          <w:color w:val="000000"/>
          <w:sz w:val="29"/>
          <w:szCs w:val="29"/>
          <w:rtl/>
        </w:rPr>
        <w:t>أن لا</w:t>
      </w:r>
      <w:proofErr w:type="gramEnd"/>
      <w:r w:rsidRPr="00212A12">
        <w:rPr>
          <w:rFonts w:ascii="traditional arabic" w:eastAsia="Times New Roman" w:hAnsi="traditional arabic" w:cs="Times New Roman"/>
          <w:color w:val="000000"/>
          <w:sz w:val="29"/>
          <w:szCs w:val="29"/>
          <w:rtl/>
        </w:rPr>
        <w:t xml:space="preserve"> تنادي الطرف الآخر باسمه مجرداً فذلك مما يرفع الكلفة. بل قل السيد فلان والسيدة فلانة</w:t>
      </w:r>
      <w:r w:rsidRPr="00212A12">
        <w:rPr>
          <w:rFonts w:ascii="traditional arabic" w:eastAsia="Times New Roman" w:hAnsi="traditional arabic" w:cs="Times New Roman"/>
          <w:color w:val="000000"/>
          <w:sz w:val="29"/>
          <w:szCs w:val="29"/>
        </w:rPr>
        <w:t>.</w:t>
      </w:r>
    </w:p>
    <w:p w14:paraId="033573DB"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000000"/>
          <w:sz w:val="29"/>
          <w:szCs w:val="29"/>
          <w:rtl/>
        </w:rPr>
        <w:t>القاعدة السابعة</w:t>
      </w:r>
      <w:r w:rsidRPr="00212A12">
        <w:rPr>
          <w:rFonts w:ascii="traditional arabic" w:eastAsia="Times New Roman" w:hAnsi="traditional arabic" w:cs="Times New Roman"/>
          <w:b/>
          <w:bCs/>
          <w:color w:val="000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تجنب الكتابة باللهجة العامية، والألفاظ الهزلية ما استطعت، فهي أيضاً مُسقطة للكلفة، قاتلة للحياء</w:t>
      </w:r>
      <w:r w:rsidRPr="00212A12">
        <w:rPr>
          <w:rFonts w:ascii="traditional arabic" w:eastAsia="Times New Roman" w:hAnsi="traditional arabic" w:cs="Times New Roman"/>
          <w:color w:val="000000"/>
          <w:sz w:val="29"/>
          <w:szCs w:val="29"/>
        </w:rPr>
        <w:t>.</w:t>
      </w:r>
    </w:p>
    <w:p w14:paraId="34AA5627"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000000"/>
          <w:sz w:val="29"/>
          <w:szCs w:val="29"/>
          <w:rtl/>
        </w:rPr>
        <w:t>القاعدة الثامنة</w:t>
      </w:r>
      <w:r w:rsidRPr="00212A12">
        <w:rPr>
          <w:rFonts w:ascii="traditional arabic" w:eastAsia="Times New Roman" w:hAnsi="traditional arabic" w:cs="Times New Roman"/>
          <w:b/>
          <w:bCs/>
          <w:color w:val="000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اجتنب وضع صورك الخاصة ومعلوماتك الشخصية الخاصة، واجتنبي ذلك على مواقع التواصل الاجتماعي</w:t>
      </w:r>
      <w:r w:rsidRPr="00212A12">
        <w:rPr>
          <w:rFonts w:ascii="traditional arabic" w:eastAsia="Times New Roman" w:hAnsi="traditional arabic" w:cs="Times New Roman"/>
          <w:color w:val="000000"/>
          <w:sz w:val="29"/>
          <w:szCs w:val="29"/>
        </w:rPr>
        <w:t>:</w:t>
      </w:r>
    </w:p>
    <w:p w14:paraId="05B7D57D"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فالفتاة التي تضع صورتها على مواقع التواصل الاجتماعي لا تدري من سيأخذ هذه الصورة، وأين ستمضي هذه الصورة، وكيف ستستخدم هذه الصورة؟</w:t>
      </w:r>
    </w:p>
    <w:p w14:paraId="7885D32E"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000000"/>
          <w:sz w:val="29"/>
          <w:szCs w:val="29"/>
          <w:rtl/>
        </w:rPr>
        <w:t>القاعدة التاسعة والأخيرة</w:t>
      </w:r>
      <w:r w:rsidRPr="00212A12">
        <w:rPr>
          <w:rFonts w:ascii="traditional arabic" w:eastAsia="Times New Roman" w:hAnsi="traditional arabic" w:cs="Times New Roman"/>
          <w:b/>
          <w:bCs/>
          <w:color w:val="000000"/>
          <w:sz w:val="29"/>
          <w:szCs w:val="29"/>
        </w:rPr>
        <w:t>:</w:t>
      </w: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اجتهد أن تتم الكتابة في أوقات النهار: فمن أراد أن يكتب شيئاً على صفحة التواصل الاجتماعي فليكتب نهاراً، أما الكتابة ليلاً لغير ضرورة وحاجة، فهذا يسقط الحواجز من الاحترام والعفاف الاجتماعي بين الرجال والنساء</w:t>
      </w:r>
      <w:r w:rsidRPr="00212A12">
        <w:rPr>
          <w:rFonts w:ascii="traditional arabic" w:eastAsia="Times New Roman" w:hAnsi="traditional arabic" w:cs="Times New Roman"/>
          <w:color w:val="000000"/>
          <w:sz w:val="29"/>
          <w:szCs w:val="29"/>
        </w:rPr>
        <w:t>.</w:t>
      </w:r>
    </w:p>
    <w:p w14:paraId="41038372"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000000"/>
          <w:sz w:val="29"/>
          <w:szCs w:val="29"/>
          <w:rtl/>
        </w:rPr>
        <w:t>ثم إن مما ينصح به نشر منشورات أخلاقية دينية إيمانية على صفحتك الخاصة لأنها تشكل حائطاً اجتماعياً ونفسياً لمنع الإساءة لصاحب الصفحة</w:t>
      </w:r>
      <w:r w:rsidRPr="00212A12">
        <w:rPr>
          <w:rFonts w:ascii="traditional arabic" w:eastAsia="Times New Roman" w:hAnsi="traditional arabic" w:cs="Times New Roman"/>
          <w:b/>
          <w:bCs/>
          <w:color w:val="000000"/>
          <w:sz w:val="29"/>
          <w:szCs w:val="29"/>
        </w:rPr>
        <w:t>.</w:t>
      </w:r>
    </w:p>
    <w:p w14:paraId="3ED69072"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مهما استطعنا أن نضبط الاختلاط بين الرجال والنساء بضوابط الشريعة وضوابط الأدب، فنحن نحافظ على عفة مجتمعنا، والعكس بالعكس، وإن الخير أن يكون الرجال مع الرجال، والنساء مع النساء، فإن احتجنا إلى الاختلاط فلا بد من هذه الضوابط الشرعية لنحمي أبناءنا ونحمي بناتنا، فنحمي بهم مجتمعنا من أن يصاب بمكروه</w:t>
      </w:r>
      <w:r w:rsidRPr="00212A12">
        <w:rPr>
          <w:rFonts w:ascii="traditional arabic" w:eastAsia="Times New Roman" w:hAnsi="traditional arabic" w:cs="Times New Roman"/>
          <w:color w:val="000000"/>
          <w:sz w:val="29"/>
          <w:szCs w:val="29"/>
        </w:rPr>
        <w:t>.</w:t>
      </w:r>
    </w:p>
    <w:p w14:paraId="48702BB2"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w:t>
      </w:r>
    </w:p>
    <w:p w14:paraId="1249340B" w14:textId="77777777" w:rsidR="00212A12" w:rsidRPr="00212A12" w:rsidRDefault="00212A12" w:rsidP="00212A12">
      <w:pPr>
        <w:spacing w:after="0" w:line="240" w:lineRule="auto"/>
        <w:ind w:firstLine="420"/>
        <w:jc w:val="right"/>
        <w:outlineLvl w:val="1"/>
        <w:rPr>
          <w:rFonts w:ascii="traditional arabic" w:eastAsia="Times New Roman" w:hAnsi="traditional arabic" w:cs="Times New Roman"/>
          <w:b/>
          <w:bCs/>
          <w:color w:val="000000"/>
          <w:sz w:val="36"/>
          <w:szCs w:val="36"/>
        </w:rPr>
      </w:pPr>
      <w:r w:rsidRPr="00212A12">
        <w:rPr>
          <w:rFonts w:ascii="traditional arabic" w:eastAsia="Times New Roman" w:hAnsi="traditional arabic" w:cs="Times New Roman"/>
          <w:b/>
          <w:bCs/>
          <w:color w:val="FF0000"/>
          <w:sz w:val="29"/>
          <w:szCs w:val="29"/>
          <w:rtl/>
        </w:rPr>
        <w:t>الخلاصة</w:t>
      </w:r>
      <w:r w:rsidRPr="00212A12">
        <w:rPr>
          <w:rFonts w:ascii="traditional arabic" w:eastAsia="Times New Roman" w:hAnsi="traditional arabic" w:cs="Times New Roman"/>
          <w:b/>
          <w:bCs/>
          <w:color w:val="FF0000"/>
          <w:sz w:val="29"/>
          <w:szCs w:val="29"/>
        </w:rPr>
        <w:t>:</w:t>
      </w:r>
    </w:p>
    <w:p w14:paraId="1D5E3E73"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Pr>
        <w:t> </w:t>
      </w:r>
      <w:r w:rsidRPr="00212A12">
        <w:rPr>
          <w:rFonts w:ascii="traditional arabic" w:eastAsia="Times New Roman" w:hAnsi="traditional arabic" w:cs="Times New Roman"/>
          <w:color w:val="000000"/>
          <w:sz w:val="29"/>
          <w:szCs w:val="29"/>
          <w:rtl/>
        </w:rPr>
        <w:t>اللقاء بين الرجال والنساء في ذاته ليس محرمًا إذا كان القصدُ منه المشاركة في هدف نبيل، من علم نافع، أو عمل صالح، أو مشروع خيّر، أو جهاد لازم، أو غير ذلك مما يتطلب تعاونًا مشتركًا في التخطيط والتوجيه والتنفيذ</w:t>
      </w:r>
      <w:r w:rsidRPr="00212A12">
        <w:rPr>
          <w:rFonts w:ascii="traditional arabic" w:eastAsia="Times New Roman" w:hAnsi="traditional arabic" w:cs="Times New Roman"/>
          <w:color w:val="000000"/>
          <w:sz w:val="29"/>
          <w:szCs w:val="29"/>
        </w:rPr>
        <w:t>.</w:t>
      </w:r>
    </w:p>
    <w:p w14:paraId="438E7AF3"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color w:val="000000"/>
          <w:sz w:val="29"/>
          <w:szCs w:val="29"/>
          <w:rtl/>
        </w:rPr>
        <w:t xml:space="preserve">ولا يعني ذلك أن تذوب الحدود بينهما، وتُنسى القيود الشرعية الضابطة لكل لقاء بين الطرفين، ويزعم قوم أنهم ملائكة مطهرون لا يُخشى منهم ولا عليهم، إنما الواجبُ في ذلك هو الاشتراك في الخير، والتعاون على البر والتقوى، في إطار الحدود التي رسمها </w:t>
      </w:r>
      <w:proofErr w:type="gramStart"/>
      <w:r w:rsidRPr="00212A12">
        <w:rPr>
          <w:rFonts w:ascii="traditional arabic" w:eastAsia="Times New Roman" w:hAnsi="traditional arabic" w:cs="Times New Roman"/>
          <w:color w:val="000000"/>
          <w:sz w:val="29"/>
          <w:szCs w:val="29"/>
          <w:rtl/>
        </w:rPr>
        <w:t>الإسلام,</w:t>
      </w:r>
      <w:proofErr w:type="gramEnd"/>
      <w:r w:rsidRPr="00212A12">
        <w:rPr>
          <w:rFonts w:ascii="traditional arabic" w:eastAsia="Times New Roman" w:hAnsi="traditional arabic" w:cs="Times New Roman"/>
          <w:color w:val="000000"/>
          <w:sz w:val="29"/>
          <w:szCs w:val="29"/>
          <w:rtl/>
        </w:rPr>
        <w:t xml:space="preserve"> والله أعلم</w:t>
      </w:r>
      <w:r w:rsidRPr="00212A12">
        <w:rPr>
          <w:rFonts w:ascii="traditional arabic" w:eastAsia="Times New Roman" w:hAnsi="traditional arabic" w:cs="Times New Roman"/>
          <w:color w:val="000000"/>
          <w:sz w:val="29"/>
          <w:szCs w:val="29"/>
        </w:rPr>
        <w:t>.</w:t>
      </w:r>
      <w:r w:rsidRPr="00212A12">
        <w:rPr>
          <w:rFonts w:ascii="traditional arabic" w:eastAsia="Times New Roman" w:hAnsi="traditional arabic" w:cs="Times New Roman"/>
          <w:b/>
          <w:bCs/>
          <w:color w:val="000000"/>
          <w:sz w:val="29"/>
          <w:szCs w:val="29"/>
        </w:rPr>
        <w:t> </w:t>
      </w:r>
    </w:p>
    <w:p w14:paraId="4C0F8675"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FF0000"/>
          <w:sz w:val="29"/>
          <w:szCs w:val="29"/>
          <w:rtl/>
        </w:rPr>
        <w:t xml:space="preserve">وصلَّى الله على سيدنا محمد وعلى </w:t>
      </w:r>
      <w:proofErr w:type="spellStart"/>
      <w:r w:rsidRPr="00212A12">
        <w:rPr>
          <w:rFonts w:ascii="traditional arabic" w:eastAsia="Times New Roman" w:hAnsi="traditional arabic" w:cs="Times New Roman"/>
          <w:b/>
          <w:bCs/>
          <w:color w:val="FF0000"/>
          <w:sz w:val="29"/>
          <w:szCs w:val="29"/>
          <w:rtl/>
        </w:rPr>
        <w:t>آله</w:t>
      </w:r>
      <w:proofErr w:type="spellEnd"/>
      <w:r w:rsidRPr="00212A12">
        <w:rPr>
          <w:rFonts w:ascii="traditional arabic" w:eastAsia="Times New Roman" w:hAnsi="traditional arabic" w:cs="Times New Roman"/>
          <w:b/>
          <w:bCs/>
          <w:color w:val="FF0000"/>
          <w:sz w:val="29"/>
          <w:szCs w:val="29"/>
          <w:rtl/>
        </w:rPr>
        <w:t xml:space="preserve"> وصحبه وسلَّم</w:t>
      </w:r>
      <w:r w:rsidRPr="00212A12">
        <w:rPr>
          <w:rFonts w:ascii="traditional arabic" w:eastAsia="Times New Roman" w:hAnsi="traditional arabic" w:cs="Times New Roman"/>
          <w:b/>
          <w:bCs/>
          <w:color w:val="FF0000"/>
          <w:sz w:val="29"/>
          <w:szCs w:val="29"/>
        </w:rPr>
        <w:t>.</w:t>
      </w:r>
    </w:p>
    <w:p w14:paraId="0AA6099A" w14:textId="77777777" w:rsidR="00212A12" w:rsidRPr="00212A12" w:rsidRDefault="00212A12" w:rsidP="00212A12">
      <w:pPr>
        <w:spacing w:after="0" w:line="240" w:lineRule="auto"/>
        <w:ind w:firstLine="420"/>
        <w:jc w:val="right"/>
        <w:rPr>
          <w:rFonts w:ascii="traditional arabic" w:eastAsia="Times New Roman" w:hAnsi="traditional arabic" w:cs="Times New Roman"/>
          <w:color w:val="000000"/>
          <w:sz w:val="29"/>
          <w:szCs w:val="29"/>
        </w:rPr>
      </w:pPr>
      <w:r w:rsidRPr="00212A12">
        <w:rPr>
          <w:rFonts w:ascii="traditional arabic" w:eastAsia="Times New Roman" w:hAnsi="traditional arabic" w:cs="Times New Roman"/>
          <w:b/>
          <w:bCs/>
          <w:color w:val="FF0000"/>
          <w:sz w:val="29"/>
          <w:szCs w:val="29"/>
          <w:rtl/>
        </w:rPr>
        <w:t>والحمد لله رب العالمين</w:t>
      </w:r>
      <w:r w:rsidRPr="00212A12">
        <w:rPr>
          <w:rFonts w:ascii="traditional arabic" w:eastAsia="Times New Roman" w:hAnsi="traditional arabic" w:cs="Times New Roman"/>
          <w:b/>
          <w:bCs/>
          <w:color w:val="FF0000"/>
          <w:sz w:val="29"/>
          <w:szCs w:val="29"/>
        </w:rPr>
        <w:t>.</w:t>
      </w:r>
    </w:p>
    <w:p w14:paraId="499E7A95" w14:textId="77777777" w:rsidR="00D0042F" w:rsidRDefault="00D0042F" w:rsidP="00212A12">
      <w:pPr>
        <w:jc w:val="right"/>
      </w:pPr>
    </w:p>
    <w:p w14:paraId="032A65DC" w14:textId="77777777" w:rsidR="00212A12" w:rsidRDefault="00212A12">
      <w:pPr>
        <w:jc w:val="right"/>
      </w:pPr>
    </w:p>
    <w:sectPr w:rsidR="00212A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42F"/>
    <w:rsid w:val="00212A12"/>
    <w:rsid w:val="00D004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146890-FC6F-4AE2-8B30-71820EED0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Char"/>
    <w:uiPriority w:val="9"/>
    <w:qFormat/>
    <w:rsid w:val="00212A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212A12"/>
    <w:rPr>
      <w:rFonts w:ascii="Times New Roman" w:eastAsia="Times New Roman" w:hAnsi="Times New Roman" w:cs="Times New Roman"/>
      <w:b/>
      <w:bCs/>
      <w:sz w:val="36"/>
      <w:szCs w:val="36"/>
    </w:rPr>
  </w:style>
  <w:style w:type="paragraph" w:styleId="a3">
    <w:name w:val="Normal (Web)"/>
    <w:basedOn w:val="a"/>
    <w:uiPriority w:val="99"/>
    <w:semiHidden/>
    <w:unhideWhenUsed/>
    <w:rsid w:val="00212A1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12A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75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1637</Words>
  <Characters>9332</Characters>
  <Application>Microsoft Office Word</Application>
  <DocSecurity>0</DocSecurity>
  <Lines>77</Lines>
  <Paragraphs>21</Paragraphs>
  <ScaleCrop>false</ScaleCrop>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Qusay</dc:creator>
  <cp:keywords/>
  <dc:description/>
  <cp:lastModifiedBy>Qusay</cp:lastModifiedBy>
  <cp:revision>3</cp:revision>
  <dcterms:created xsi:type="dcterms:W3CDTF">2026-07-20T09:32:00Z</dcterms:created>
  <dcterms:modified xsi:type="dcterms:W3CDTF">2026-07-20T09:32:00Z</dcterms:modified>
</cp:coreProperties>
</file>